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23EC" w14:textId="088DB926" w:rsidR="00AA5434" w:rsidRDefault="0099607B" w:rsidP="0045529A">
      <w:pPr>
        <w:jc w:val="both"/>
        <w:rPr>
          <w:rFonts w:ascii="Arial" w:eastAsia="MS Mincho" w:hAnsi="Arial" w:cs="Arial"/>
          <w:b/>
          <w:szCs w:val="20"/>
          <w:lang w:eastAsia="en-US"/>
        </w:rPr>
      </w:pPr>
      <w:r>
        <w:rPr>
          <w:rFonts w:ascii="Arial" w:hAnsi="Arial"/>
          <w:b/>
          <w:bCs/>
          <w:color w:val="3DCD58"/>
          <w:sz w:val="36"/>
          <w:szCs w:val="36"/>
        </w:rPr>
        <w:t xml:space="preserve">Firmy si pořizují elektroauta kvůli ekologii a politickému tlaku, důležité jsou pro ně i dotace  </w:t>
      </w:r>
      <w:bookmarkStart w:id="0" w:name="_Hlk156222996"/>
    </w:p>
    <w:p w14:paraId="54BCF338" w14:textId="34D5C9F8" w:rsidR="0045529A" w:rsidRPr="00C52A9D" w:rsidRDefault="002B5873" w:rsidP="0045529A">
      <w:pPr>
        <w:jc w:val="both"/>
        <w:rPr>
          <w:b/>
          <w:bCs/>
        </w:rPr>
      </w:pPr>
      <w:r w:rsidRPr="00D37C5D">
        <w:rPr>
          <w:rFonts w:ascii="Arial" w:eastAsia="MS Mincho" w:hAnsi="Arial" w:cs="Arial"/>
          <w:b/>
          <w:szCs w:val="20"/>
          <w:lang w:eastAsia="en-US"/>
        </w:rPr>
        <w:t>Praha</w:t>
      </w:r>
      <w:r w:rsidR="00586BE5">
        <w:rPr>
          <w:rFonts w:ascii="Arial" w:eastAsia="MS Mincho" w:hAnsi="Arial" w:cs="Arial"/>
          <w:b/>
          <w:szCs w:val="20"/>
          <w:lang w:eastAsia="en-US"/>
        </w:rPr>
        <w:t>,</w:t>
      </w:r>
      <w:r w:rsidRPr="00D37C5D">
        <w:rPr>
          <w:rFonts w:ascii="Arial" w:eastAsia="MS Mincho" w:hAnsi="Arial" w:cs="Arial"/>
          <w:b/>
          <w:szCs w:val="20"/>
          <w:lang w:eastAsia="en-US"/>
        </w:rPr>
        <w:t xml:space="preserve"> </w:t>
      </w:r>
      <w:r w:rsidR="00E12115">
        <w:rPr>
          <w:rFonts w:ascii="Arial" w:eastAsia="MS Mincho" w:hAnsi="Arial" w:cs="Arial"/>
          <w:b/>
          <w:szCs w:val="20"/>
          <w:lang w:eastAsia="en-US"/>
        </w:rPr>
        <w:t>23</w:t>
      </w:r>
      <w:r w:rsidRPr="00D37C5D">
        <w:rPr>
          <w:rFonts w:ascii="Arial" w:eastAsia="MS Mincho" w:hAnsi="Arial" w:cs="Arial"/>
          <w:b/>
          <w:szCs w:val="20"/>
          <w:lang w:eastAsia="en-US"/>
        </w:rPr>
        <w:t>.</w:t>
      </w:r>
      <w:r w:rsidR="0039242B">
        <w:rPr>
          <w:rFonts w:ascii="Arial" w:eastAsia="MS Mincho" w:hAnsi="Arial" w:cs="Arial"/>
          <w:b/>
          <w:szCs w:val="20"/>
          <w:lang w:eastAsia="en-US"/>
        </w:rPr>
        <w:t xml:space="preserve"> </w:t>
      </w:r>
      <w:r w:rsidR="0045529A">
        <w:rPr>
          <w:rFonts w:ascii="Arial" w:eastAsia="MS Mincho" w:hAnsi="Arial" w:cs="Arial"/>
          <w:b/>
          <w:szCs w:val="20"/>
          <w:lang w:eastAsia="en-US"/>
        </w:rPr>
        <w:t>ledna</w:t>
      </w:r>
      <w:r w:rsidR="00E95391" w:rsidRPr="00D37C5D">
        <w:rPr>
          <w:rFonts w:ascii="Arial" w:eastAsia="MS Mincho" w:hAnsi="Arial" w:cs="Arial"/>
          <w:b/>
          <w:szCs w:val="20"/>
          <w:lang w:eastAsia="en-US"/>
        </w:rPr>
        <w:t xml:space="preserve"> 202</w:t>
      </w:r>
      <w:r w:rsidR="0045529A">
        <w:rPr>
          <w:rFonts w:ascii="Arial" w:eastAsia="MS Mincho" w:hAnsi="Arial" w:cs="Arial"/>
          <w:b/>
          <w:szCs w:val="20"/>
          <w:lang w:eastAsia="en-US"/>
        </w:rPr>
        <w:t>4</w:t>
      </w:r>
      <w:r w:rsidR="00E95391" w:rsidRPr="00D37C5D">
        <w:rPr>
          <w:rFonts w:ascii="Arial" w:hAnsi="Arial" w:cs="Arial"/>
          <w:b/>
          <w:szCs w:val="20"/>
        </w:rPr>
        <w:t xml:space="preserve"> – </w:t>
      </w:r>
      <w:bookmarkStart w:id="1" w:name="_Hlk156222550"/>
      <w:r w:rsidR="00AA5434" w:rsidRPr="00AA5434">
        <w:rPr>
          <w:b/>
          <w:bCs/>
        </w:rPr>
        <w:t xml:space="preserve">České firmy pořizují elektromobily nejčastěji z ekologických a ekonomických důvodů a kvůli vnějšímu politickému tlaku. Vyplývá to z aktuálního průzkumu společnosti Schneider Electric. </w:t>
      </w:r>
      <w:r w:rsidR="0099607B">
        <w:rPr>
          <w:b/>
          <w:bCs/>
        </w:rPr>
        <w:t>P</w:t>
      </w:r>
      <w:r w:rsidR="00AA5434" w:rsidRPr="00AA5434">
        <w:rPr>
          <w:b/>
          <w:bCs/>
        </w:rPr>
        <w:t>odpořit rozvoj elektromobility v tuzemsku m</w:t>
      </w:r>
      <w:r w:rsidR="00861FEF">
        <w:rPr>
          <w:b/>
          <w:bCs/>
        </w:rPr>
        <w:t>ají</w:t>
      </w:r>
      <w:r w:rsidR="00AA5434" w:rsidRPr="00AA5434">
        <w:rPr>
          <w:b/>
          <w:bCs/>
        </w:rPr>
        <w:t xml:space="preserve"> </w:t>
      </w:r>
      <w:r w:rsidR="00FD76FE">
        <w:rPr>
          <w:b/>
          <w:bCs/>
        </w:rPr>
        <w:t xml:space="preserve">dotace v celkové výši 1,95 miliardy korun, které </w:t>
      </w:r>
      <w:r w:rsidR="00AA5434" w:rsidRPr="00AA5434">
        <w:rPr>
          <w:b/>
          <w:bCs/>
        </w:rPr>
        <w:t xml:space="preserve">začátkem roku </w:t>
      </w:r>
      <w:r w:rsidR="00FD76FE">
        <w:rPr>
          <w:b/>
          <w:bCs/>
        </w:rPr>
        <w:t>spustil stát.</w:t>
      </w:r>
      <w:r w:rsidR="00AA5434" w:rsidRPr="00AA5434">
        <w:rPr>
          <w:b/>
          <w:bCs/>
        </w:rPr>
        <w:t xml:space="preserve"> </w:t>
      </w:r>
      <w:r w:rsidR="00BA46D8">
        <w:rPr>
          <w:b/>
          <w:bCs/>
        </w:rPr>
        <w:t xml:space="preserve">Při </w:t>
      </w:r>
      <w:r w:rsidR="0099607B">
        <w:rPr>
          <w:b/>
          <w:bCs/>
        </w:rPr>
        <w:t>správě</w:t>
      </w:r>
      <w:r w:rsidR="00BA46D8">
        <w:rPr>
          <w:b/>
          <w:bCs/>
        </w:rPr>
        <w:t xml:space="preserve"> vlastní firemní infrastruktury </w:t>
      </w:r>
      <w:r w:rsidR="0099607B">
        <w:rPr>
          <w:b/>
          <w:bCs/>
        </w:rPr>
        <w:t>provozovatele</w:t>
      </w:r>
      <w:r w:rsidR="00BA46D8">
        <w:rPr>
          <w:b/>
          <w:bCs/>
        </w:rPr>
        <w:t xml:space="preserve"> nejvíce limituje pomalé nabíjení</w:t>
      </w:r>
      <w:r w:rsidR="0099607B">
        <w:rPr>
          <w:b/>
          <w:bCs/>
        </w:rPr>
        <w:t xml:space="preserve">. A více jak polovina společností umožňuje nabíjet zaměstnancům </w:t>
      </w:r>
      <w:r w:rsidR="00861FEF">
        <w:rPr>
          <w:b/>
          <w:bCs/>
        </w:rPr>
        <w:t xml:space="preserve">jejich </w:t>
      </w:r>
      <w:r w:rsidR="0099607B">
        <w:rPr>
          <w:b/>
          <w:bCs/>
        </w:rPr>
        <w:t>soukromá vozidla v práci.</w:t>
      </w:r>
      <w:bookmarkEnd w:id="0"/>
      <w:bookmarkEnd w:id="1"/>
    </w:p>
    <w:p w14:paraId="1FAAB66B" w14:textId="32A696ED" w:rsidR="0045529A" w:rsidRDefault="0045529A" w:rsidP="0045529A">
      <w:pPr>
        <w:jc w:val="both"/>
      </w:pPr>
      <w:r>
        <w:t xml:space="preserve">České firmy při nákupu elektromobilů </w:t>
      </w:r>
      <w:r w:rsidR="00513D61">
        <w:t xml:space="preserve">zohledňují </w:t>
      </w:r>
      <w:r w:rsidR="00C77857">
        <w:t xml:space="preserve">hlavně </w:t>
      </w:r>
      <w:r>
        <w:t xml:space="preserve">ekologii a udržitelnost. Pro </w:t>
      </w:r>
      <w:r w:rsidR="00C77857">
        <w:t>téměř polovinu (</w:t>
      </w:r>
      <w:r>
        <w:t>42 %</w:t>
      </w:r>
      <w:r w:rsidR="00C77857">
        <w:t>)</w:t>
      </w:r>
      <w:r>
        <w:t xml:space="preserve"> z nich jsou to pádné důvody pro pořízení elektroauta. 36 % podniků se k elektrifikaci svých vozových parků uchyluje na základě vnějšího politického tlaku. 35 % firem pak za klíčové při rozhodování o pořízení elektromobilu či nabíjecí stanice považuje ekonomické důvody, mezi které patří dotace</w:t>
      </w:r>
      <w:r w:rsidR="00A27D4B">
        <w:t xml:space="preserve">, </w:t>
      </w:r>
      <w:r>
        <w:t>daňové úlevy</w:t>
      </w:r>
      <w:r w:rsidR="00A27D4B">
        <w:t xml:space="preserve"> či </w:t>
      </w:r>
      <w:r w:rsidR="0082399D">
        <w:t>další finanční</w:t>
      </w:r>
      <w:r w:rsidR="00A27D4B">
        <w:t xml:space="preserve"> zvýhodnění</w:t>
      </w:r>
      <w:r w:rsidR="002830F9">
        <w:t>.</w:t>
      </w:r>
    </w:p>
    <w:p w14:paraId="7324D865" w14:textId="3DFFAC66" w:rsidR="0045529A" w:rsidRDefault="0045529A" w:rsidP="0045529A">
      <w:pPr>
        <w:jc w:val="both"/>
      </w:pPr>
      <w:r w:rsidRPr="00453C43">
        <w:rPr>
          <w:i/>
          <w:iCs/>
        </w:rPr>
        <w:t>„</w:t>
      </w:r>
      <w:r w:rsidR="009C1E59">
        <w:rPr>
          <w:i/>
          <w:iCs/>
        </w:rPr>
        <w:t>V průzkumu je zajímavé</w:t>
      </w:r>
      <w:r w:rsidRPr="00453C43">
        <w:rPr>
          <w:i/>
          <w:iCs/>
        </w:rPr>
        <w:t xml:space="preserve">, že firmy </w:t>
      </w:r>
      <w:r w:rsidR="003437B6">
        <w:rPr>
          <w:i/>
          <w:iCs/>
        </w:rPr>
        <w:t>při</w:t>
      </w:r>
      <w:r w:rsidRPr="00453C43">
        <w:rPr>
          <w:i/>
          <w:iCs/>
        </w:rPr>
        <w:t xml:space="preserve"> elektrifikac</w:t>
      </w:r>
      <w:r w:rsidR="003437B6">
        <w:rPr>
          <w:i/>
          <w:iCs/>
        </w:rPr>
        <w:t>i</w:t>
      </w:r>
      <w:r w:rsidRPr="00453C43">
        <w:rPr>
          <w:i/>
          <w:iCs/>
        </w:rPr>
        <w:t xml:space="preserve"> svých vozových parků nehledí pouze na ekonomické aspekty nebo nejednají jen na základě vnějších regulací, ale je pro </w:t>
      </w:r>
      <w:r w:rsidR="00FD76FE">
        <w:rPr>
          <w:i/>
          <w:iCs/>
        </w:rPr>
        <w:t xml:space="preserve">ně </w:t>
      </w:r>
      <w:r w:rsidR="00E10AD4">
        <w:rPr>
          <w:i/>
          <w:iCs/>
        </w:rPr>
        <w:t>rovněž klíčová</w:t>
      </w:r>
      <w:r w:rsidRPr="00453C43">
        <w:rPr>
          <w:i/>
          <w:iCs/>
        </w:rPr>
        <w:t xml:space="preserve"> </w:t>
      </w:r>
      <w:r>
        <w:rPr>
          <w:i/>
          <w:iCs/>
        </w:rPr>
        <w:t>i</w:t>
      </w:r>
      <w:r w:rsidRPr="00453C43">
        <w:rPr>
          <w:i/>
          <w:iCs/>
        </w:rPr>
        <w:t xml:space="preserve"> udržitelnost a soulad se životním prostředím</w:t>
      </w:r>
      <w:r w:rsidR="00C77857">
        <w:rPr>
          <w:i/>
          <w:iCs/>
        </w:rPr>
        <w:t xml:space="preserve">. </w:t>
      </w:r>
      <w:r w:rsidR="00FD76FE">
        <w:rPr>
          <w:i/>
          <w:iCs/>
        </w:rPr>
        <w:t>Od ledna letošního roku navíc m</w:t>
      </w:r>
      <w:r w:rsidR="00A97A04">
        <w:rPr>
          <w:i/>
          <w:iCs/>
        </w:rPr>
        <w:t>ají</w:t>
      </w:r>
      <w:r w:rsidR="00FD76FE">
        <w:rPr>
          <w:i/>
          <w:iCs/>
        </w:rPr>
        <w:t xml:space="preserve"> podniky v Česku </w:t>
      </w:r>
      <w:r w:rsidR="00A97A04">
        <w:rPr>
          <w:i/>
          <w:iCs/>
        </w:rPr>
        <w:t>příležitost žádat o</w:t>
      </w:r>
      <w:r w:rsidR="00FD76FE">
        <w:rPr>
          <w:i/>
          <w:iCs/>
        </w:rPr>
        <w:t xml:space="preserve"> dotaci jak na nákup elektromobilu, tak na pořízení nabíjecí stanice. Což v</w:t>
      </w:r>
      <w:r w:rsidR="00232ADA">
        <w:rPr>
          <w:i/>
          <w:iCs/>
        </w:rPr>
        <w:t xml:space="preserve">ěříme, </w:t>
      </w:r>
      <w:r w:rsidR="00FD76FE">
        <w:rPr>
          <w:i/>
          <w:iCs/>
        </w:rPr>
        <w:t>že</w:t>
      </w:r>
      <w:r w:rsidR="00232ADA">
        <w:rPr>
          <w:i/>
          <w:iCs/>
        </w:rPr>
        <w:t xml:space="preserve"> </w:t>
      </w:r>
      <w:r w:rsidR="00FD76FE">
        <w:rPr>
          <w:i/>
          <w:iCs/>
        </w:rPr>
        <w:t xml:space="preserve">jejich </w:t>
      </w:r>
      <w:r w:rsidR="00232ADA">
        <w:rPr>
          <w:i/>
          <w:iCs/>
        </w:rPr>
        <w:t>rozhodování</w:t>
      </w:r>
      <w:r w:rsidR="00FD76FE">
        <w:rPr>
          <w:i/>
          <w:iCs/>
        </w:rPr>
        <w:t xml:space="preserve"> jen podpoří,“</w:t>
      </w:r>
      <w:r w:rsidR="00C77857">
        <w:rPr>
          <w:i/>
          <w:iCs/>
        </w:rPr>
        <w:t xml:space="preserve"> </w:t>
      </w:r>
      <w:r>
        <w:t xml:space="preserve">komentuje výsledky průzkumu expert na elektromobilitu ze společnosti Schneider Electric, Leoš Kabát. </w:t>
      </w:r>
    </w:p>
    <w:p w14:paraId="17380263" w14:textId="62590560" w:rsidR="00564DCB" w:rsidRPr="00564DCB" w:rsidRDefault="00327722" w:rsidP="00564DCB">
      <w:pPr>
        <w:jc w:val="both"/>
        <w:rPr>
          <w:i/>
          <w:iCs/>
        </w:rPr>
      </w:pPr>
      <w:r w:rsidRPr="00327722">
        <w:t>Firmy</w:t>
      </w:r>
      <w:r w:rsidR="0045529A" w:rsidRPr="00327722">
        <w:t>, které mají zřízenou svou vlastní nabíjecí infrastrukturu</w:t>
      </w:r>
      <w:r>
        <w:t>,</w:t>
      </w:r>
      <w:r w:rsidRPr="00861FEF">
        <w:t xml:space="preserve"> </w:t>
      </w:r>
      <w:r w:rsidR="003C44BC">
        <w:t xml:space="preserve">čelí </w:t>
      </w:r>
      <w:r w:rsidRPr="00861FEF">
        <w:t>v</w:t>
      </w:r>
      <w:r>
        <w:t xml:space="preserve"> souvislosti </w:t>
      </w:r>
      <w:r w:rsidR="00BA46D8">
        <w:t>se</w:t>
      </w:r>
      <w:r w:rsidR="0045529A">
        <w:t xml:space="preserve"> správou a údržbou </w:t>
      </w:r>
      <w:r w:rsidR="00861FEF">
        <w:t xml:space="preserve">nejčastěji </w:t>
      </w:r>
      <w:r w:rsidR="0045529A">
        <w:t>těmto výzvám: omezen</w:t>
      </w:r>
      <w:r w:rsidR="000D0A7F">
        <w:t>á</w:t>
      </w:r>
      <w:r w:rsidR="0045529A">
        <w:t xml:space="preserve"> rychlost</w:t>
      </w:r>
      <w:r w:rsidR="000D0A7F">
        <w:t xml:space="preserve"> </w:t>
      </w:r>
      <w:r w:rsidR="0045529A">
        <w:t>nabíjení (35 %)</w:t>
      </w:r>
      <w:r w:rsidR="009C1E59">
        <w:t xml:space="preserve"> a</w:t>
      </w:r>
      <w:r w:rsidR="0045529A">
        <w:t xml:space="preserve"> nedostatečn</w:t>
      </w:r>
      <w:r w:rsidR="00BA46D8">
        <w:t>ý</w:t>
      </w:r>
      <w:r w:rsidR="0045529A">
        <w:t xml:space="preserve"> </w:t>
      </w:r>
      <w:r w:rsidR="00BA46D8">
        <w:t>počet</w:t>
      </w:r>
      <w:r w:rsidR="0045529A">
        <w:t xml:space="preserve"> nabíjecí</w:t>
      </w:r>
      <w:r w:rsidR="00BA46D8">
        <w:t>ch</w:t>
      </w:r>
      <w:r w:rsidR="0045529A">
        <w:t xml:space="preserve"> </w:t>
      </w:r>
      <w:r w:rsidR="00BA46D8">
        <w:t xml:space="preserve">stanic </w:t>
      </w:r>
      <w:r w:rsidR="0045529A">
        <w:t>(33 %)</w:t>
      </w:r>
      <w:r w:rsidR="009C1E59">
        <w:t>.</w:t>
      </w:r>
      <w:r w:rsidR="0045529A">
        <w:t xml:space="preserve"> </w:t>
      </w:r>
      <w:r w:rsidR="009C1E59">
        <w:t>Skoro třetina (31 %) uvádí</w:t>
      </w:r>
      <w:r w:rsidR="00513D61">
        <w:t xml:space="preserve"> jako omezující</w:t>
      </w:r>
      <w:r w:rsidR="009C1E59">
        <w:t xml:space="preserve"> v</w:t>
      </w:r>
      <w:r w:rsidR="0045529A">
        <w:t>ysok</w:t>
      </w:r>
      <w:r w:rsidR="007962D5">
        <w:t>é</w:t>
      </w:r>
      <w:r w:rsidR="0045529A">
        <w:t xml:space="preserve"> náklad</w:t>
      </w:r>
      <w:r w:rsidR="007962D5">
        <w:t>y</w:t>
      </w:r>
      <w:r w:rsidR="0045529A">
        <w:t xml:space="preserve"> na provoz a údržbu</w:t>
      </w:r>
      <w:r w:rsidR="00861FEF">
        <w:t>,</w:t>
      </w:r>
      <w:r w:rsidR="00513D61">
        <w:t xml:space="preserve"> s</w:t>
      </w:r>
      <w:r w:rsidR="00861FEF">
        <w:t>polu s tím</w:t>
      </w:r>
      <w:r w:rsidR="00513D61">
        <w:t xml:space="preserve"> řeší i </w:t>
      </w:r>
      <w:r w:rsidR="0045529A">
        <w:t>vysoký odběr</w:t>
      </w:r>
      <w:r w:rsidR="00513D61">
        <w:t>y</w:t>
      </w:r>
      <w:r w:rsidR="0045529A">
        <w:t xml:space="preserve"> elektrické energie</w:t>
      </w:r>
      <w:r w:rsidR="00513D61">
        <w:t xml:space="preserve"> (28 %)</w:t>
      </w:r>
      <w:r w:rsidR="0045529A">
        <w:t xml:space="preserve">. 17 % respondentů naopak uvedlo, že </w:t>
      </w:r>
      <w:r w:rsidR="00513D61">
        <w:t>s</w:t>
      </w:r>
      <w:r w:rsidR="0045529A">
        <w:t xml:space="preserve">práva a údržba dobíjecí infrastruktury je podle nich bezproblémová. </w:t>
      </w:r>
      <w:r w:rsidR="00513D61" w:rsidRPr="00861FEF">
        <w:rPr>
          <w:i/>
          <w:iCs/>
        </w:rPr>
        <w:t>„</w:t>
      </w:r>
      <w:r w:rsidR="00564DCB" w:rsidRPr="00861FEF">
        <w:rPr>
          <w:i/>
          <w:iCs/>
        </w:rPr>
        <w:t xml:space="preserve">V souvislosti se správou nabíjecí infrastruktury se čeká na vznik legislativy, která bude upravovat, jak mají vypadat bezpečné garáže pro parkování a nabíjení těchto vozů. </w:t>
      </w:r>
      <w:r w:rsidR="00564DCB" w:rsidRPr="00513D61">
        <w:rPr>
          <w:i/>
          <w:iCs/>
        </w:rPr>
        <w:t>V současnosti žádná taková platná legislativa neexistuje, vychází se pouze z obecných doporučení,“</w:t>
      </w:r>
      <w:r w:rsidR="00564DCB">
        <w:rPr>
          <w:i/>
          <w:iCs/>
        </w:rPr>
        <w:t xml:space="preserve"> </w:t>
      </w:r>
      <w:r w:rsidR="00564DCB">
        <w:t>ř</w:t>
      </w:r>
      <w:r w:rsidR="001E3063">
        <w:t>í</w:t>
      </w:r>
      <w:r w:rsidR="00564DCB">
        <w:t>ká</w:t>
      </w:r>
      <w:r w:rsidR="00564DCB" w:rsidRPr="00564DCB">
        <w:t xml:space="preserve"> Leoš Kabát.</w:t>
      </w:r>
    </w:p>
    <w:p w14:paraId="188E80C4" w14:textId="27691C09" w:rsidR="0045529A" w:rsidRDefault="0045529A" w:rsidP="0045529A">
      <w:pPr>
        <w:jc w:val="both"/>
      </w:pPr>
      <w:r>
        <w:t>Při výběru konkrétního dodavatele nabíjecí infrastruktury se jako klíčový faktor ukázala výše pořizovacích nákladů, kterou považuj</w:t>
      </w:r>
      <w:r w:rsidR="00A17A23">
        <w:t>í</w:t>
      </w:r>
      <w:r>
        <w:t xml:space="preserve"> za důležitou více než dvě třetiny firem, přesněji 68 %. Za víceméně stejně důležité vnímají podniky trojici těchto aspektů: zákaznická podpora a servis (39 %), reference dodavatele (31 %) a rychlost dodání řešení (29 %).</w:t>
      </w:r>
    </w:p>
    <w:p w14:paraId="2DEEA9D5" w14:textId="419EE494" w:rsidR="0045529A" w:rsidRDefault="0045529A" w:rsidP="0045529A">
      <w:pPr>
        <w:jc w:val="both"/>
      </w:pPr>
      <w:r>
        <w:t>Z výsledků průzkumu, v ně</w:t>
      </w:r>
      <w:r w:rsidR="000D0A7F">
        <w:t>mž</w:t>
      </w:r>
      <w:r>
        <w:t xml:space="preserve"> na otázky odpovídalo 821 zástupců středních a velkých českých firem, také vyplynulo, že více než polovina podniků (54 %), které nabíječky mají, umožňuje </w:t>
      </w:r>
      <w:r w:rsidR="00AC1886">
        <w:t xml:space="preserve">zaměstnancům </w:t>
      </w:r>
      <w:r>
        <w:t>nabíjení soukromých automobilů. Z toho 20 % zdarma a 34 % za poplatek. „</w:t>
      </w:r>
      <w:r w:rsidRPr="00236CA6">
        <w:rPr>
          <w:i/>
          <w:iCs/>
        </w:rPr>
        <w:t>Ze strany firem se jedná o vstřícný krok, který hodnotíme kladně, a nepochybně má i pozitivní vliv na budování dobrého jména zaměstnavatel</w:t>
      </w:r>
      <w:r>
        <w:rPr>
          <w:i/>
          <w:iCs/>
        </w:rPr>
        <w:t>e</w:t>
      </w:r>
      <w:r w:rsidRPr="00236CA6">
        <w:rPr>
          <w:i/>
          <w:iCs/>
        </w:rPr>
        <w:t>,“</w:t>
      </w:r>
      <w:r>
        <w:t xml:space="preserve"> míní </w:t>
      </w:r>
      <w:r w:rsidR="00780694">
        <w:t xml:space="preserve">Leoš </w:t>
      </w:r>
      <w:r>
        <w:t>Kabát. 31 % firem uvedlo, že nabíjení soukromých vozidel na svých nabíječkách neumožňuje.</w:t>
      </w:r>
    </w:p>
    <w:p w14:paraId="438D4772" w14:textId="39E56F78" w:rsidR="00C77857" w:rsidRDefault="00C77857" w:rsidP="0045529A">
      <w:pPr>
        <w:jc w:val="both"/>
      </w:pPr>
      <w:r>
        <w:t xml:space="preserve">Od </w:t>
      </w:r>
      <w:r w:rsidR="00A97A04">
        <w:t>začátku</w:t>
      </w:r>
      <w:r>
        <w:t xml:space="preserve"> letošního roku mohou české firmy na nákup elektromobilu a také pořízení nabíjecí infrastruktury čerpat finanční příspěvek, a to na základě výzvy Ministerstva průmyslu a obchodu. Jeho výše se liší v závislosti na typu pořizovaného vozidla či nabíjecí stanice</w:t>
      </w:r>
      <w:r w:rsidRPr="007962D5">
        <w:rPr>
          <w:i/>
          <w:iCs/>
        </w:rPr>
        <w:t xml:space="preserve">. „Na pořízení dobíjecích stanic typu AC lze získat příspěvek až 50 tisíc korun a na dobíjecí stanici typu DC s výkonem do 40 kilowattů </w:t>
      </w:r>
      <w:r w:rsidRPr="007962D5">
        <w:rPr>
          <w:i/>
          <w:iCs/>
        </w:rPr>
        <w:lastRenderedPageBreak/>
        <w:t>bude možné získat dotaci až 100 tisíc korun. Na nákup ještě výkonnějších DC stanic lze získat podporu až 150 tisíc korun</w:t>
      </w:r>
      <w:r>
        <w:rPr>
          <w:i/>
          <w:iCs/>
        </w:rPr>
        <w:t xml:space="preserve">,“ vyčísluje Leoš Kabát. </w:t>
      </w:r>
      <w:r>
        <w:t xml:space="preserve">Celkově je na podporu elektromobility v rámci programu Národní plán obnovy připraveno 1,95 miliardy korun. </w:t>
      </w:r>
      <w:r w:rsidRPr="00A031E9">
        <w:rPr>
          <w:i/>
          <w:iCs/>
        </w:rPr>
        <w:t xml:space="preserve">„Se spuštěním této dotační výzvy očekáváme nárůst poptávky po instalaci nabíjecích </w:t>
      </w:r>
      <w:r>
        <w:rPr>
          <w:i/>
          <w:iCs/>
        </w:rPr>
        <w:t>stanic</w:t>
      </w:r>
      <w:r w:rsidRPr="00A031E9">
        <w:rPr>
          <w:i/>
          <w:iCs/>
        </w:rPr>
        <w:t>,“</w:t>
      </w:r>
      <w:r>
        <w:t xml:space="preserve"> dodává Leoš Kabát ze Schneider Electric, která v oblasti </w:t>
      </w:r>
      <w:hyperlink r:id="rId11" w:history="1">
        <w:r w:rsidRPr="00E12115">
          <w:rPr>
            <w:rStyle w:val="Hypertextovodkaz"/>
          </w:rPr>
          <w:t>nabíjecí infrastruktury</w:t>
        </w:r>
      </w:hyperlink>
      <w:r>
        <w:t xml:space="preserve"> nabízí celou škálu řešení. Očekávaný je i dočasně zvýšený zájem o elektromobily, jejichž počet v Česku ke konci loňského roku přesáhl hranici 20 tisíc.</w:t>
      </w:r>
    </w:p>
    <w:p w14:paraId="302E987E" w14:textId="3C67587D" w:rsidR="004B0E27" w:rsidRPr="00861FEF" w:rsidRDefault="004B0E27" w:rsidP="0045529A">
      <w:pPr>
        <w:jc w:val="both"/>
        <w:rPr>
          <w:color w:val="000000" w:themeColor="text1"/>
        </w:rPr>
      </w:pPr>
      <w:r>
        <w:t xml:space="preserve">Daňové úlevy spojené s pořízením nebo užíváním elektromobilu se týkají jak zaměstnavatelů, tak zaměstnanců. Podniky mohou uplatnit mimořádné daňové odpisy u elektromobilů pořízených v letech </w:t>
      </w:r>
      <w:r w:rsidRPr="00D47B29">
        <w:t xml:space="preserve">2024 </w:t>
      </w:r>
      <w:r>
        <w:t>až</w:t>
      </w:r>
      <w:r w:rsidRPr="00D47B29">
        <w:t xml:space="preserve"> 2028</w:t>
      </w:r>
      <w:r>
        <w:t xml:space="preserve">. Zaměstnance, kteří využívají služební elektromobil i pro soukromé účely, pak při uplatňování daně z nepeněžního plnění potěší nižší sazba ve výši 0,25 %. Na vozidla se spalovacími motory se uplatňuje sazba čtyřikrát vyšší </w:t>
      </w:r>
      <w:r w:rsidRPr="00D50491">
        <w:t>–</w:t>
      </w:r>
      <w:r>
        <w:t xml:space="preserve"> 1 %. </w:t>
      </w:r>
      <w:r w:rsidRPr="003F608F">
        <w:rPr>
          <w:i/>
          <w:iCs/>
          <w:color w:val="000000" w:themeColor="text1"/>
        </w:rPr>
        <w:t>„V praxi to znamená, že pokud by zaměstnanec namísto služebního vozidla se spalovacím motorem využíval pro soukromé účely elektromobil o stejné pořizovací ceně, zvedne se mu čistý příjem až o desítky tisíc korun ročně,“</w:t>
      </w:r>
      <w:r w:rsidRPr="003F608F">
        <w:rPr>
          <w:color w:val="000000" w:themeColor="text1"/>
        </w:rPr>
        <w:t xml:space="preserve"> přibližuje daňový benefit Leoš Kabát.</w:t>
      </w:r>
      <w:r>
        <w:rPr>
          <w:color w:val="FF0000"/>
        </w:rPr>
        <w:t xml:space="preserve"> </w:t>
      </w:r>
      <w:r w:rsidRPr="00A27D4B">
        <w:rPr>
          <w:color w:val="000000" w:themeColor="text1"/>
        </w:rPr>
        <w:t>Mezi další zvýhodnění patří osvobození od časového poplatku za užití dálnic</w:t>
      </w:r>
      <w:r>
        <w:rPr>
          <w:color w:val="000000" w:themeColor="text1"/>
        </w:rPr>
        <w:t xml:space="preserve"> nebo bezplatné parkování, které je aktuálně umožněno například elektroautům v Praze.</w:t>
      </w:r>
    </w:p>
    <w:p w14:paraId="02FF68BB" w14:textId="62E78119" w:rsidR="0040226A" w:rsidRDefault="00FB20FF" w:rsidP="0045529A">
      <w:pPr>
        <w:jc w:val="both"/>
      </w:pPr>
      <w:r>
        <w:rPr>
          <w:color w:val="000000" w:themeColor="text1"/>
        </w:rPr>
        <w:t xml:space="preserve">Vnější tlak </w:t>
      </w:r>
      <w:r w:rsidR="004B0E27">
        <w:rPr>
          <w:color w:val="000000" w:themeColor="text1"/>
        </w:rPr>
        <w:t>na přechod k elektromobilitě je v posledních letech patrný. V únoru loňského roku byla</w:t>
      </w:r>
      <w:r w:rsidRPr="003F608F">
        <w:rPr>
          <w:color w:val="000000" w:themeColor="text1"/>
        </w:rPr>
        <w:t xml:space="preserve"> Evropskou unií schválená regulace, která je součástí balíčku Fit for 55 a nařizuje, že v roce 2035 bude možné prodávat nová osobní auta pouze ta bezemisní. </w:t>
      </w:r>
      <w:r w:rsidR="004B0E27">
        <w:rPr>
          <w:color w:val="000000" w:themeColor="text1"/>
        </w:rPr>
        <w:t>Vedle toho existuje nová povinnost</w:t>
      </w:r>
      <w:r w:rsidRPr="003F608F">
        <w:rPr>
          <w:color w:val="000000" w:themeColor="text1"/>
        </w:rPr>
        <w:t xml:space="preserve"> firem reportovat ESG data jako součást svých výročních zpráv. V Česku se týká zatím asi dvaceti společností, které </w:t>
      </w:r>
      <w:r w:rsidR="00CA794A">
        <w:rPr>
          <w:color w:val="000000" w:themeColor="text1"/>
        </w:rPr>
        <w:t xml:space="preserve">tak </w:t>
      </w:r>
      <w:r w:rsidRPr="003F608F">
        <w:rPr>
          <w:color w:val="000000" w:themeColor="text1"/>
        </w:rPr>
        <w:t>již letos musí shromažďovat data a informace podle požadavků </w:t>
      </w:r>
      <w:hyperlink r:id="rId12" w:history="1">
        <w:r w:rsidRPr="00004A36">
          <w:rPr>
            <w:rStyle w:val="Hypertextovodkaz"/>
          </w:rPr>
          <w:t>evropských standardů pro reporting o udržitelnosti (ESRS)</w:t>
        </w:r>
      </w:hyperlink>
      <w:r w:rsidRPr="003F608F">
        <w:rPr>
          <w:color w:val="000000" w:themeColor="text1"/>
        </w:rPr>
        <w:t>.</w:t>
      </w:r>
    </w:p>
    <w:p w14:paraId="3119C447" w14:textId="77777777" w:rsidR="0045529A" w:rsidRDefault="0045529A" w:rsidP="00D37C5D">
      <w:pPr>
        <w:jc w:val="both"/>
        <w:rPr>
          <w:rFonts w:ascii="Arial" w:hAnsi="Arial" w:cs="Arial"/>
          <w:b/>
          <w:bCs/>
          <w:szCs w:val="20"/>
        </w:rPr>
      </w:pPr>
      <w:r w:rsidRPr="0045529A">
        <w:rPr>
          <w:rFonts w:ascii="Arial" w:hAnsi="Arial" w:cs="Arial"/>
          <w:b/>
          <w:bCs/>
          <w:noProof/>
          <w:szCs w:val="20"/>
        </w:rPr>
        <w:drawing>
          <wp:inline distT="0" distB="0" distL="0" distR="0" wp14:anchorId="43A0CF04" wp14:editId="273B9C80">
            <wp:extent cx="5768340" cy="2240280"/>
            <wp:effectExtent l="0" t="0" r="3810" b="7620"/>
            <wp:docPr id="192993485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0CCED9A-B4CD-1126-0212-7AFE16FEF2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31B212B" w14:textId="77777777" w:rsidR="00A97A04" w:rsidRDefault="00A97A04" w:rsidP="00D37C5D">
      <w:pPr>
        <w:jc w:val="both"/>
        <w:rPr>
          <w:rFonts w:ascii="Arial" w:hAnsi="Arial" w:cs="Arial"/>
          <w:b/>
          <w:bCs/>
          <w:szCs w:val="20"/>
        </w:rPr>
      </w:pPr>
    </w:p>
    <w:p w14:paraId="378A0C76" w14:textId="77777777" w:rsidR="00A97A04" w:rsidRDefault="00A97A04" w:rsidP="00D37C5D">
      <w:pPr>
        <w:jc w:val="both"/>
        <w:rPr>
          <w:rFonts w:ascii="Arial" w:hAnsi="Arial" w:cs="Arial"/>
          <w:b/>
          <w:bCs/>
          <w:szCs w:val="20"/>
        </w:rPr>
      </w:pPr>
    </w:p>
    <w:p w14:paraId="6BC37FB1" w14:textId="77777777" w:rsidR="00A97A04" w:rsidRDefault="00A97A04" w:rsidP="00D37C5D">
      <w:pPr>
        <w:jc w:val="both"/>
        <w:rPr>
          <w:rFonts w:ascii="Arial" w:hAnsi="Arial" w:cs="Arial"/>
          <w:b/>
          <w:bCs/>
          <w:szCs w:val="20"/>
        </w:rPr>
      </w:pPr>
    </w:p>
    <w:p w14:paraId="675B07C8" w14:textId="77777777" w:rsidR="00A97A04" w:rsidRDefault="00A97A04" w:rsidP="00D37C5D">
      <w:pPr>
        <w:jc w:val="both"/>
        <w:rPr>
          <w:rFonts w:ascii="Arial" w:hAnsi="Arial" w:cs="Arial"/>
          <w:b/>
          <w:bCs/>
          <w:szCs w:val="20"/>
        </w:rPr>
      </w:pPr>
    </w:p>
    <w:p w14:paraId="45DF8A46" w14:textId="3960C53E" w:rsidR="00A97A04" w:rsidRDefault="00A97A04" w:rsidP="00D37C5D">
      <w:pPr>
        <w:jc w:val="both"/>
        <w:rPr>
          <w:rFonts w:ascii="Arial" w:hAnsi="Arial" w:cs="Arial"/>
          <w:b/>
          <w:bCs/>
          <w:szCs w:val="20"/>
        </w:rPr>
      </w:pPr>
      <w:r w:rsidRPr="00A97A04">
        <w:rPr>
          <w:rFonts w:ascii="Arial" w:hAnsi="Arial" w:cs="Arial"/>
          <w:b/>
          <w:bCs/>
          <w:noProof/>
          <w:szCs w:val="20"/>
        </w:rPr>
        <w:lastRenderedPageBreak/>
        <w:drawing>
          <wp:inline distT="0" distB="0" distL="0" distR="0" wp14:anchorId="507BA361" wp14:editId="4836C9F7">
            <wp:extent cx="5768340" cy="2360930"/>
            <wp:effectExtent l="0" t="0" r="3810" b="1270"/>
            <wp:docPr id="131702474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3C22E37-EE81-9D4E-3004-E26ECBEE00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40E4D0" w14:textId="6B81A072" w:rsidR="0045529A" w:rsidRDefault="0045529A" w:rsidP="00D37C5D">
      <w:pPr>
        <w:jc w:val="both"/>
        <w:rPr>
          <w:rFonts w:ascii="Arial" w:hAnsi="Arial" w:cs="Arial"/>
          <w:b/>
          <w:bCs/>
          <w:szCs w:val="20"/>
        </w:rPr>
      </w:pPr>
    </w:p>
    <w:p w14:paraId="73F88779" w14:textId="0B43A735" w:rsidR="00F96A28" w:rsidRDefault="0045529A" w:rsidP="0045529A">
      <w:pPr>
        <w:jc w:val="both"/>
        <w:rPr>
          <w:rFonts w:ascii="Arial" w:hAnsi="Arial" w:cs="Arial"/>
          <w:b/>
          <w:bCs/>
          <w:szCs w:val="20"/>
        </w:rPr>
      </w:pPr>
      <w:r w:rsidRPr="0045529A">
        <w:rPr>
          <w:rFonts w:ascii="Arial" w:hAnsi="Arial" w:cs="Arial"/>
          <w:b/>
          <w:bCs/>
          <w:noProof/>
          <w:szCs w:val="20"/>
        </w:rPr>
        <w:drawing>
          <wp:inline distT="0" distB="0" distL="0" distR="0" wp14:anchorId="501F9638" wp14:editId="5AB619DF">
            <wp:extent cx="5768340" cy="2240280"/>
            <wp:effectExtent l="0" t="0" r="3810" b="7620"/>
            <wp:docPr id="29822261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B3889DE-F8CE-DC18-63D8-B30EEC9681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D2CFFB" w14:textId="5E114D4D" w:rsidR="00A97097" w:rsidRPr="00F96A28" w:rsidRDefault="007A43D8" w:rsidP="0045529A">
      <w:pPr>
        <w:jc w:val="both"/>
        <w:rPr>
          <w:rFonts w:ascii="Arial" w:hAnsi="Arial" w:cs="Arial"/>
          <w:b/>
          <w:bCs/>
          <w:szCs w:val="20"/>
        </w:rPr>
      </w:pPr>
      <w:r w:rsidRPr="007A43D8">
        <w:rPr>
          <w:rFonts w:ascii="Arial" w:hAnsi="Arial" w:cs="Arial"/>
          <w:b/>
          <w:bCs/>
          <w:noProof/>
          <w:szCs w:val="20"/>
        </w:rPr>
        <w:lastRenderedPageBreak/>
        <w:drawing>
          <wp:inline distT="0" distB="0" distL="0" distR="0" wp14:anchorId="58CF608F" wp14:editId="70D8143C">
            <wp:extent cx="5768340" cy="2240280"/>
            <wp:effectExtent l="0" t="0" r="3810" b="7620"/>
            <wp:docPr id="133634357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0CCED9A-B4CD-1126-0212-7AFE16FEF2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EACADA5" w14:textId="65E0E59B" w:rsidR="0040226A" w:rsidRDefault="0040226A" w:rsidP="0045529A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15F36C1A" w14:textId="77777777" w:rsidR="007962D5" w:rsidRDefault="007962D5" w:rsidP="0045529A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2AFC1C96" w14:textId="5BD859A1" w:rsidR="0045529A" w:rsidRDefault="0045529A" w:rsidP="0045529A">
      <w:pPr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i/>
          <w:iCs/>
          <w:szCs w:val="20"/>
        </w:rPr>
        <w:t>O průzkumu</w:t>
      </w:r>
    </w:p>
    <w:p w14:paraId="2A780626" w14:textId="177EB1D5" w:rsidR="0045529A" w:rsidRDefault="0045529A" w:rsidP="00D37C5D">
      <w:pPr>
        <w:jc w:val="both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i/>
          <w:iCs/>
          <w:color w:val="000000"/>
          <w:szCs w:val="20"/>
          <w:lang w:eastAsia="sk-SK"/>
        </w:rPr>
        <w:t>Průzkum na téma elektromobilita realizovala společnost Schneider Electric pomocí aplikace Instant Research agentury Ipsos. Sběr dat probíhal on-line v období 6. 9. až 8. 9. 2023 na celkem 821 respondentech. Dotazováni byli respondenti z řad firem s 50 a více zaměstnanci, kteří rozhodují nebo spolurozhodují o vozovém parku a jeho technickém vybavení.</w:t>
      </w:r>
    </w:p>
    <w:p w14:paraId="6E1D917A" w14:textId="331D4CD3" w:rsidR="00D37C5D" w:rsidRDefault="00E95391" w:rsidP="00D37C5D">
      <w:pPr>
        <w:jc w:val="both"/>
        <w:rPr>
          <w:rFonts w:ascii="Arial" w:hAnsi="Arial" w:cs="Arial"/>
          <w:bCs/>
          <w:szCs w:val="20"/>
        </w:rPr>
      </w:pPr>
      <w:r w:rsidRPr="003C1182">
        <w:rPr>
          <w:rFonts w:ascii="Arial" w:hAnsi="Arial" w:cs="Arial"/>
          <w:b/>
          <w:bCs/>
          <w:i/>
          <w:iCs/>
          <w:szCs w:val="20"/>
        </w:rPr>
        <w:t>O společnosti Schneider Electric</w:t>
      </w:r>
    </w:p>
    <w:p w14:paraId="43B32961" w14:textId="1B56DB08" w:rsidR="00D37C5D" w:rsidRPr="00D37C5D" w:rsidRDefault="00D37C5D" w:rsidP="00D37C5D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i/>
          <w:iCs/>
          <w:color w:val="000000"/>
          <w:szCs w:val="20"/>
          <w:lang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0133FB3B" w14:textId="77777777" w:rsidR="00E95391" w:rsidRPr="00D71921" w:rsidRDefault="00E95391" w:rsidP="00E95391">
      <w:pPr>
        <w:spacing w:beforeAutospacing="0" w:afterAutospacing="0"/>
        <w:jc w:val="both"/>
        <w:rPr>
          <w:rFonts w:ascii="Arial" w:hAnsi="Arial" w:cs="Arial"/>
          <w:bCs/>
          <w:i/>
          <w:iCs/>
          <w:szCs w:val="20"/>
        </w:rPr>
      </w:pPr>
    </w:p>
    <w:p w14:paraId="4239B231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bCs/>
          <w:szCs w:val="20"/>
        </w:rPr>
      </w:pPr>
    </w:p>
    <w:p w14:paraId="3A75DEA4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noProof/>
          <w:szCs w:val="20"/>
        </w:rPr>
      </w:pPr>
      <w:r w:rsidRPr="00593677"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inline distT="0" distB="0" distL="0" distR="0" wp14:anchorId="556C599B" wp14:editId="38B66840">
                <wp:extent cx="1631950" cy="348425"/>
                <wp:effectExtent l="0" t="0" r="6350" b="0"/>
                <wp:docPr id="8" name="AutoShape 13">
                  <a:hlinkClick xmlns:a="http://schemas.openxmlformats.org/drawingml/2006/main" r:id="rId17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D1EA" w14:textId="77777777" w:rsidR="00E95391" w:rsidRPr="00CE60D2" w:rsidRDefault="00E95391" w:rsidP="00E95391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6C599B" id="AutoShape 13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60F+zR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3345D1EA" w14:textId="77777777" w:rsidR="00E95391" w:rsidRPr="00CE60D2" w:rsidRDefault="00E95391" w:rsidP="00E95391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proofErr w:type="spellStart"/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iscover</w:t>
                      </w:r>
                      <w:proofErr w:type="spellEnd"/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  <w:proofErr w:type="spellStart"/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Life</w:t>
                      </w:r>
                      <w:proofErr w:type="spellEnd"/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s</w:t>
                      </w:r>
                      <w:proofErr w:type="spellEnd"/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C1182">
        <w:rPr>
          <w:rFonts w:ascii="Arial" w:hAnsi="Arial" w:cs="Arial"/>
          <w:noProof/>
          <w:szCs w:val="20"/>
          <w:lang w:eastAsia="en-US"/>
        </w:rPr>
        <w:t xml:space="preserve">        </w:t>
      </w:r>
      <w:r w:rsidRPr="003C1182">
        <w:rPr>
          <w:rFonts w:ascii="Arial" w:hAnsi="Arial" w:cs="Arial"/>
          <w:noProof/>
          <w:szCs w:val="20"/>
          <w:lang w:eastAsia="en-US"/>
        </w:rPr>
        <w:tab/>
      </w:r>
    </w:p>
    <w:p w14:paraId="56EAFA8A" w14:textId="77777777" w:rsidR="00E95391" w:rsidRPr="003C1182" w:rsidRDefault="00E95391" w:rsidP="00E95391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</w:rPr>
      </w:pPr>
    </w:p>
    <w:p w14:paraId="0F9A6C7B" w14:textId="77777777" w:rsidR="00E95391" w:rsidRPr="003C1182" w:rsidRDefault="00E95391" w:rsidP="00E95391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</w:rPr>
      </w:pPr>
      <w:r w:rsidRPr="003C1182">
        <w:rPr>
          <w:rFonts w:ascii="Arial" w:hAnsi="Arial" w:cs="Arial"/>
          <w:b/>
          <w:bCs/>
          <w:szCs w:val="20"/>
        </w:rPr>
        <w:t>Zdroje:</w:t>
      </w:r>
    </w:p>
    <w:p w14:paraId="32407730" w14:textId="77777777" w:rsidR="00E95391" w:rsidRPr="003C1182" w:rsidRDefault="00000000" w:rsidP="00E95391">
      <w:pPr>
        <w:pStyle w:val="Odstavecseseznamem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Cs w:val="20"/>
        </w:rPr>
      </w:pPr>
      <w:hyperlink r:id="rId18">
        <w:r w:rsidR="00E95391" w:rsidRPr="003C1182">
          <w:rPr>
            <w:rStyle w:val="Hypertextovodkaz"/>
            <w:rFonts w:ascii="Arial" w:hAnsi="Arial" w:cs="Arial"/>
            <w:szCs w:val="20"/>
          </w:rPr>
          <w:t>Schneider Electric CZ</w:t>
        </w:r>
      </w:hyperlink>
    </w:p>
    <w:p w14:paraId="6E29315E" w14:textId="77777777" w:rsidR="00E95391" w:rsidRPr="003C1182" w:rsidRDefault="00E95391" w:rsidP="00E95391">
      <w:pPr>
        <w:spacing w:beforeAutospacing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</w:rPr>
      </w:pPr>
    </w:p>
    <w:p w14:paraId="705ABE32" w14:textId="5ED16F5E" w:rsidR="00F118FA" w:rsidRPr="00CD4DB5" w:rsidRDefault="00E95391" w:rsidP="00CD4DB5">
      <w:pPr>
        <w:spacing w:beforeAutospacing="0" w:afterAutospacing="0"/>
        <w:rPr>
          <w:rFonts w:ascii="Arial" w:hAnsi="Arial" w:cs="Arial"/>
          <w:b/>
          <w:bCs/>
          <w:szCs w:val="20"/>
        </w:rPr>
      </w:pPr>
      <w:r w:rsidRPr="003C1182">
        <w:rPr>
          <w:rFonts w:ascii="Arial" w:hAnsi="Arial" w:cs="Arial"/>
          <w:b/>
          <w:bCs/>
          <w:szCs w:val="20"/>
        </w:rPr>
        <w:t xml:space="preserve">Sledujte nás na: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48CA2A07" wp14:editId="0EBB3306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3EA136E9" wp14:editId="49C4584B">
            <wp:extent cx="238125" cy="238125"/>
            <wp:effectExtent l="0" t="0" r="9525" b="9525"/>
            <wp:docPr id="10" name="Picture 106" descr="C:\Users\SESA367509\Desktop\facebook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0C7C124F" wp14:editId="0ED72B1B">
            <wp:extent cx="238125" cy="238125"/>
            <wp:effectExtent l="19050" t="0" r="9525" b="0"/>
            <wp:docPr id="24" name="Picture 107" descr="C:\Users\SESA367509\Desktop\linkedin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6F9D6C71" wp14:editId="05562FC1">
            <wp:extent cx="238125" cy="238125"/>
            <wp:effectExtent l="19050" t="0" r="9525" b="0"/>
            <wp:docPr id="27" name="Picture 109" descr="C:\Users\SESA367509\Desktop\youtu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noProof/>
          <w:color w:val="0950D0"/>
          <w:szCs w:val="20"/>
          <w:lang w:eastAsia="cs-CZ"/>
        </w:rPr>
        <w:drawing>
          <wp:inline distT="0" distB="0" distL="0" distR="0" wp14:anchorId="5672A699" wp14:editId="076E3139">
            <wp:extent cx="237600" cy="237600"/>
            <wp:effectExtent l="0" t="0" r="0" b="0"/>
            <wp:docPr id="18" name="Picture 1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noProof/>
          <w:szCs w:val="20"/>
          <w:lang w:eastAsia="cs-CZ"/>
        </w:rPr>
        <w:drawing>
          <wp:inline distT="0" distB="0" distL="0" distR="0" wp14:anchorId="296311EE" wp14:editId="58B3901B">
            <wp:extent cx="237600" cy="237600"/>
            <wp:effectExtent l="0" t="0" r="0" b="0"/>
            <wp:docPr id="21" name="Picture 2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8FA" w:rsidRPr="00CD4DB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1" w:right="1411" w:bottom="1411" w:left="1411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A878" w14:textId="77777777" w:rsidR="00D62CD8" w:rsidRDefault="00D62CD8">
      <w:r>
        <w:separator/>
      </w:r>
    </w:p>
  </w:endnote>
  <w:endnote w:type="continuationSeparator" w:id="0">
    <w:p w14:paraId="2CD54708" w14:textId="77777777" w:rsidR="00D62CD8" w:rsidRDefault="00D6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3FB3" w14:textId="77777777" w:rsidR="00F118FA" w:rsidRDefault="00E95391">
    <w:pPr>
      <w:pStyle w:val="Zpat"/>
      <w:spacing w:after="280"/>
      <w:ind w:right="360"/>
      <w:rPr>
        <w:rFonts w:ascii="Arial Rounded MT Std Light" w:hAnsi="Arial Rounded MT Std Light" w:hint="eastAsia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7620" distL="0" distR="6350" simplePos="0" relativeHeight="251654144" behindDoc="1" locked="0" layoutInCell="0" allowOverlap="1" wp14:anchorId="4D1D41DA" wp14:editId="7674172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4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A8FCA5A" id="Rectangle 13" o:spid="_x0000_s1026" style="position:absolute;margin-left:0;margin-top:.05pt;width:601.5pt;height:11.35pt;z-index:-251662336;visibility:visible;mso-wrap-style:square;mso-wrap-distance-left:0;mso-wrap-distance-top:0;mso-wrap-distance-right:.5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" o:allowincell="f" fillcolor="#2cb34a" stroked="f" strokeweight="0"/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sz w:val="16"/>
        <w:szCs w:val="16"/>
      </w:rPr>
      <w:t xml:space="preserve">Strana | </w: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EA9B7B1" wp14:editId="2FF8F0D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FD4B06" w14:textId="77777777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5533EE15" w14:textId="77777777" w:rsidR="00F118FA" w:rsidRDefault="00E95391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9B7B1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-50.05pt;margin-top:.05pt;width:1.15pt;height:1.1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09FD4B06" w14:textId="77777777" w:rsidR="00F118FA" w:rsidRDefault="00E95391">
                    <w:pPr>
                      <w:pStyle w:val="Zpat"/>
                      <w:spacing w:before="280" w:after="280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5533EE15" w14:textId="77777777" w:rsidR="00F118FA" w:rsidRDefault="00E95391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C5E6" w14:textId="0A1B8585" w:rsidR="00F118FA" w:rsidRDefault="00F87287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DE0838" wp14:editId="2ABFC53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a13461b8f7d5d866d389ead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C42B8E" w14:textId="35732FE7" w:rsidR="00F87287" w:rsidRPr="00F87287" w:rsidRDefault="00F87287" w:rsidP="00F87287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F87287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E0838" id="_x0000_t202" coordsize="21600,21600" o:spt="202" path="m,l,21600r21600,l21600,xe">
              <v:stroke joinstyle="miter"/>
              <v:path gradientshapeok="t" o:connecttype="rect"/>
            </v:shapetype>
            <v:shape id="MSIPCM5a13461b8f7d5d866d389ead" o:spid="_x0000_s1029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5CC42B8E" w14:textId="35732FE7" w:rsidR="00F87287" w:rsidRPr="00F87287" w:rsidRDefault="00F87287" w:rsidP="00F87287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F87287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95391">
      <w:rPr>
        <w:noProof/>
        <w:lang w:eastAsia="cs-CZ"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7C3D603E" wp14:editId="59A2246E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6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1E3CC17" id="Rectangle 19" o:spid="_x0000_s1026" style="position:absolute;margin-left:-74.95pt;margin-top:12.35pt;width:620pt;height:9pt;z-index:-251661312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 w:rsidR="00E95391">
      <w:rPr>
        <w:noProof/>
        <w:lang w:eastAsia="cs-CZ"/>
      </w:rPr>
      <mc:AlternateContent>
        <mc:Choice Requires="wps">
          <w:drawing>
            <wp:anchor distT="0" distB="13970" distL="0" distR="0" simplePos="0" relativeHeight="251657216" behindDoc="1" locked="0" layoutInCell="0" allowOverlap="1" wp14:anchorId="3C5C7E2E" wp14:editId="43618BF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7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7FFD83" w14:textId="77777777" w:rsidR="00F118FA" w:rsidRDefault="00E95391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5C7E2E" id="MSIPCM3a08451cb24a0ad1c56b0465" o:spid="_x0000_s1030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9264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" o:allowincell="f" filled="f" stroked="f" strokeweight=".5pt">
              <v:textbox inset=",0,,0">
                <w:txbxContent>
                  <w:p w14:paraId="227FFD83" w14:textId="77777777" w:rsidR="00F118FA" w:rsidRDefault="00E95391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95391">
      <w:rPr>
        <w:sz w:val="16"/>
        <w:szCs w:val="16"/>
      </w:rPr>
      <w:tab/>
    </w:r>
    <w:r w:rsidR="00E95391">
      <w:rPr>
        <w:sz w:val="16"/>
        <w:szCs w:val="16"/>
      </w:rPr>
      <w:tab/>
      <w:t xml:space="preserve"> </w:t>
    </w:r>
    <w:r w:rsidR="00E95391"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10437A18" wp14:editId="07AFABC3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71145"/>
              <wp:effectExtent l="0" t="0" r="0" b="0"/>
              <wp:wrapSquare wrapText="bothSides"/>
              <wp:docPr id="19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846364" w14:textId="3B8D5884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C5A">
                            <w:rPr>
                              <w:rStyle w:val="slostrnky"/>
                              <w:noProof/>
                              <w:color w:val="595959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37A18" id="Rámec5" o:spid="_x0000_s1031" type="#_x0000_t202" style="position:absolute;margin-left:495.9pt;margin-top:-7.35pt;width:33.55pt;height:21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" o:allowincell="f" stroked="f">
              <v:fill opacity="0"/>
              <v:textbox style="mso-fit-shape-to-text:t" inset="0,0,0,0">
                <w:txbxContent>
                  <w:p w14:paraId="1C846364" w14:textId="3B8D5884" w:rsidR="00F118FA" w:rsidRDefault="00E95391">
                    <w:pPr>
                      <w:pStyle w:val="Zpat"/>
                      <w:spacing w:before="280" w:after="280"/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CA4C5A">
                      <w:rPr>
                        <w:rStyle w:val="slostrnky"/>
                        <w:noProof/>
                        <w:color w:val="595959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602FE6A" w14:textId="77777777" w:rsidR="00F118FA" w:rsidRDefault="00F118F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4BE71DFF" w14:textId="77777777" w:rsidR="00F118FA" w:rsidRDefault="00E95391">
    <w:pPr>
      <w:pStyle w:val="Zpat"/>
      <w:spacing w:before="280" w:after="280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95CFE6D" wp14:editId="7F998A57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0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E625CD4" w14:textId="77777777" w:rsidR="00F118FA" w:rsidRDefault="00E95391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E8FFB31" w14:textId="77777777" w:rsidR="00F118FA" w:rsidRDefault="00F118F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5CFE6D" id="Pole tekstowe 3" o:spid="_x0000_s1032" style="position:absolute;margin-left:0;margin-top:.05pt;width:152.85pt;height:73.6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Y1wEAABAEAAAOAAAAZHJzL2Uyb0RvYy54bWysU8Fu2zAMvQ/YPwi6L46zdW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vhS1yvSVJLv4vPZ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BYT3Bj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0E625CD4" w14:textId="77777777" w:rsidR="00F118FA" w:rsidRDefault="00E95391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E8FFB31" w14:textId="77777777" w:rsidR="00F118FA" w:rsidRDefault="00F118F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3755" w14:textId="77777777" w:rsidR="00F118FA" w:rsidRDefault="00E95391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37F72303" wp14:editId="1F070162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2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D1C2A42" id="Rectangle 19" o:spid="_x0000_s1026" style="position:absolute;margin-left:-74.95pt;margin-top:12.35pt;width:620pt;height:9pt;z-index:-251660288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13970" distL="0" distR="0" simplePos="0" relativeHeight="251658240" behindDoc="1" locked="0" layoutInCell="0" allowOverlap="1" wp14:anchorId="6ACCD787" wp14:editId="4F75487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3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D94EC0" w14:textId="77777777" w:rsidR="00F118FA" w:rsidRDefault="00E95391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CD787" id="_x0000_s1033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8240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/4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" o:allowincell="f" filled="f" stroked="f" strokeweight=".5pt">
              <v:textbox inset=",0,,0">
                <w:txbxContent>
                  <w:p w14:paraId="55D94EC0" w14:textId="77777777" w:rsidR="00F118FA" w:rsidRDefault="00E95391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6169986D" wp14:editId="2B098B54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71145"/>
              <wp:effectExtent l="0" t="0" r="0" b="0"/>
              <wp:wrapSquare wrapText="bothSides"/>
              <wp:docPr id="25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21DE43" w14:textId="77777777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9986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5.9pt;margin-top:-7.35pt;width:33.55pt;height:21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" o:allowincell="f" stroked="f">
              <v:fill opacity="0"/>
              <v:textbox style="mso-fit-shape-to-text:t" inset="0,0,0,0">
                <w:txbxContent>
                  <w:p w14:paraId="2E21DE43" w14:textId="77777777" w:rsidR="00F118FA" w:rsidRDefault="00E95391">
                    <w:pPr>
                      <w:pStyle w:val="Zpat"/>
                      <w:spacing w:before="280" w:after="280"/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166A187" w14:textId="77777777" w:rsidR="00F118FA" w:rsidRDefault="00F118F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494F963A" w14:textId="77777777" w:rsidR="00F118FA" w:rsidRDefault="00E95391">
    <w:pPr>
      <w:pStyle w:val="Zpat"/>
      <w:spacing w:before="280" w:after="280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2832E76A" wp14:editId="43E49570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6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32CFEB9" w14:textId="77777777" w:rsidR="00F118FA" w:rsidRDefault="00E95391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034BC59" w14:textId="77777777" w:rsidR="00F118FA" w:rsidRDefault="00F118F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32E76A" id="_x0000_s1035" style="position:absolute;margin-left:0;margin-top:.05pt;width:152.85pt;height:73.6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DoEYsX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332CFEB9" w14:textId="77777777" w:rsidR="00F118FA" w:rsidRDefault="00E95391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034BC59" w14:textId="77777777" w:rsidR="00F118FA" w:rsidRDefault="00F118F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D229" w14:textId="77777777" w:rsidR="00D62CD8" w:rsidRDefault="00D62CD8">
      <w:r>
        <w:separator/>
      </w:r>
    </w:p>
  </w:footnote>
  <w:footnote w:type="continuationSeparator" w:id="0">
    <w:p w14:paraId="0DBE4F6A" w14:textId="77777777" w:rsidR="00D62CD8" w:rsidRDefault="00D6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7B6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57"/>
        <w:szCs w:val="57"/>
      </w:rPr>
    </w:pPr>
    <w:r>
      <w:rPr>
        <w:noProof/>
        <w:lang w:eastAsia="cs-CZ"/>
      </w:rPr>
      <mc:AlternateContent>
        <mc:Choice Requires="wps">
          <w:drawing>
            <wp:anchor distT="0" distB="0" distL="113665" distR="114300" simplePos="0" relativeHeight="251653120" behindDoc="1" locked="0" layoutInCell="0" allowOverlap="1" wp14:anchorId="0343D0C7" wp14:editId="5BAD219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9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CCCAC2B" w14:textId="77777777" w:rsidR="00F118FA" w:rsidRDefault="00F118FA">
                          <w:pPr>
                            <w:pStyle w:val="Obsahrmce"/>
                            <w:spacing w:after="28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43D0C7" id="Pole tekstowe 1" o:spid="_x0000_s1027" style="position:absolute;margin-left:0;margin-top:.05pt;width:23.45pt;height:1in;z-index:-251663360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4CCCAC2B" w14:textId="77777777" w:rsidR="00F118FA" w:rsidRDefault="00F118FA">
                    <w:pPr>
                      <w:pStyle w:val="Obsahrmce"/>
                      <w:spacing w:after="28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BEF23CF" wp14:editId="403D8747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716BF45B" w14:textId="77777777" w:rsidR="00F118FA" w:rsidRDefault="00F118FA">
    <w:pPr>
      <w:pStyle w:val="Zhlav"/>
      <w:spacing w:before="280" w:after="280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9140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1072" behindDoc="1" locked="0" layoutInCell="0" allowOverlap="1" wp14:anchorId="137B88C9" wp14:editId="053B4045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BB68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2096" behindDoc="1" locked="0" layoutInCell="0" allowOverlap="1" wp14:anchorId="405D176D" wp14:editId="4E58991F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564"/>
    <w:multiLevelType w:val="multilevel"/>
    <w:tmpl w:val="0EA891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B0631A"/>
    <w:multiLevelType w:val="multilevel"/>
    <w:tmpl w:val="54F6E0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8D6900"/>
    <w:multiLevelType w:val="multilevel"/>
    <w:tmpl w:val="EDEE78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C0629F"/>
    <w:multiLevelType w:val="multilevel"/>
    <w:tmpl w:val="82323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54709">
    <w:abstractNumId w:val="0"/>
  </w:num>
  <w:num w:numId="2" w16cid:durableId="1829126488">
    <w:abstractNumId w:val="2"/>
  </w:num>
  <w:num w:numId="3" w16cid:durableId="1083182014">
    <w:abstractNumId w:val="1"/>
  </w:num>
  <w:num w:numId="4" w16cid:durableId="1328705722">
    <w:abstractNumId w:val="3"/>
  </w:num>
  <w:num w:numId="5" w16cid:durableId="96392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FA"/>
    <w:rsid w:val="00004A36"/>
    <w:rsid w:val="000309D9"/>
    <w:rsid w:val="000447F2"/>
    <w:rsid w:val="0004773B"/>
    <w:rsid w:val="00076AB1"/>
    <w:rsid w:val="00090376"/>
    <w:rsid w:val="00097705"/>
    <w:rsid w:val="000A27C1"/>
    <w:rsid w:val="000A779E"/>
    <w:rsid w:val="000D0A7F"/>
    <w:rsid w:val="000F268E"/>
    <w:rsid w:val="00127D9F"/>
    <w:rsid w:val="00135A06"/>
    <w:rsid w:val="00147ECC"/>
    <w:rsid w:val="001A176D"/>
    <w:rsid w:val="001A2667"/>
    <w:rsid w:val="001B1D52"/>
    <w:rsid w:val="001C7E8A"/>
    <w:rsid w:val="001E1D6F"/>
    <w:rsid w:val="001E2FA4"/>
    <w:rsid w:val="001E3063"/>
    <w:rsid w:val="002316BA"/>
    <w:rsid w:val="00232ADA"/>
    <w:rsid w:val="00236752"/>
    <w:rsid w:val="002830F9"/>
    <w:rsid w:val="00297610"/>
    <w:rsid w:val="002A02A1"/>
    <w:rsid w:val="002A4419"/>
    <w:rsid w:val="002B21B1"/>
    <w:rsid w:val="002B5873"/>
    <w:rsid w:val="002B75B9"/>
    <w:rsid w:val="002F65CA"/>
    <w:rsid w:val="003074E4"/>
    <w:rsid w:val="00327722"/>
    <w:rsid w:val="00327ED9"/>
    <w:rsid w:val="00331B50"/>
    <w:rsid w:val="003437B6"/>
    <w:rsid w:val="00353209"/>
    <w:rsid w:val="003637D5"/>
    <w:rsid w:val="00364A41"/>
    <w:rsid w:val="00364F1F"/>
    <w:rsid w:val="00365EC1"/>
    <w:rsid w:val="0039242B"/>
    <w:rsid w:val="003C44BC"/>
    <w:rsid w:val="003F347D"/>
    <w:rsid w:val="0040226A"/>
    <w:rsid w:val="00410436"/>
    <w:rsid w:val="0041455F"/>
    <w:rsid w:val="00423A5E"/>
    <w:rsid w:val="0045529A"/>
    <w:rsid w:val="00465C9D"/>
    <w:rsid w:val="00474DFC"/>
    <w:rsid w:val="00496C25"/>
    <w:rsid w:val="004A3D57"/>
    <w:rsid w:val="004B0E27"/>
    <w:rsid w:val="004B3978"/>
    <w:rsid w:val="00513D61"/>
    <w:rsid w:val="00516362"/>
    <w:rsid w:val="00564D4E"/>
    <w:rsid w:val="00564DCB"/>
    <w:rsid w:val="005836FC"/>
    <w:rsid w:val="00586BE5"/>
    <w:rsid w:val="005902B3"/>
    <w:rsid w:val="00595C9F"/>
    <w:rsid w:val="005A0D8E"/>
    <w:rsid w:val="005A5D85"/>
    <w:rsid w:val="005B2A26"/>
    <w:rsid w:val="005D19C7"/>
    <w:rsid w:val="005E53EA"/>
    <w:rsid w:val="005F5509"/>
    <w:rsid w:val="00615779"/>
    <w:rsid w:val="00622E81"/>
    <w:rsid w:val="0067499D"/>
    <w:rsid w:val="006B3AE5"/>
    <w:rsid w:val="006C7C27"/>
    <w:rsid w:val="006E1BE0"/>
    <w:rsid w:val="006F7B39"/>
    <w:rsid w:val="006F7D42"/>
    <w:rsid w:val="007043CE"/>
    <w:rsid w:val="007576A0"/>
    <w:rsid w:val="00774645"/>
    <w:rsid w:val="00775587"/>
    <w:rsid w:val="00780694"/>
    <w:rsid w:val="0078239C"/>
    <w:rsid w:val="007962D5"/>
    <w:rsid w:val="00797624"/>
    <w:rsid w:val="007A43D8"/>
    <w:rsid w:val="007A4E63"/>
    <w:rsid w:val="007C43D0"/>
    <w:rsid w:val="007E2727"/>
    <w:rsid w:val="0082399D"/>
    <w:rsid w:val="00841D8C"/>
    <w:rsid w:val="00861FEF"/>
    <w:rsid w:val="00875E13"/>
    <w:rsid w:val="008A5AB2"/>
    <w:rsid w:val="008B45BD"/>
    <w:rsid w:val="008C2FFE"/>
    <w:rsid w:val="008F1253"/>
    <w:rsid w:val="00954536"/>
    <w:rsid w:val="00966801"/>
    <w:rsid w:val="0099607B"/>
    <w:rsid w:val="009C1E59"/>
    <w:rsid w:val="009C1F05"/>
    <w:rsid w:val="009C5A65"/>
    <w:rsid w:val="009D484A"/>
    <w:rsid w:val="009E6E3A"/>
    <w:rsid w:val="00A17A23"/>
    <w:rsid w:val="00A2554A"/>
    <w:rsid w:val="00A27A4D"/>
    <w:rsid w:val="00A27D4B"/>
    <w:rsid w:val="00A87DA2"/>
    <w:rsid w:val="00A97097"/>
    <w:rsid w:val="00A97A04"/>
    <w:rsid w:val="00AA5434"/>
    <w:rsid w:val="00AC1886"/>
    <w:rsid w:val="00AD3AEE"/>
    <w:rsid w:val="00AD4822"/>
    <w:rsid w:val="00AD52CC"/>
    <w:rsid w:val="00B16E14"/>
    <w:rsid w:val="00B3094B"/>
    <w:rsid w:val="00B527AF"/>
    <w:rsid w:val="00B55595"/>
    <w:rsid w:val="00B72E1E"/>
    <w:rsid w:val="00B740DE"/>
    <w:rsid w:val="00B919B2"/>
    <w:rsid w:val="00BA46D8"/>
    <w:rsid w:val="00C06B66"/>
    <w:rsid w:val="00C21FE6"/>
    <w:rsid w:val="00C50B9D"/>
    <w:rsid w:val="00C72DA0"/>
    <w:rsid w:val="00C77857"/>
    <w:rsid w:val="00C95D26"/>
    <w:rsid w:val="00CA1A8F"/>
    <w:rsid w:val="00CA2682"/>
    <w:rsid w:val="00CA4C5A"/>
    <w:rsid w:val="00CA794A"/>
    <w:rsid w:val="00CB23F9"/>
    <w:rsid w:val="00CB5566"/>
    <w:rsid w:val="00CD4DB5"/>
    <w:rsid w:val="00D34960"/>
    <w:rsid w:val="00D37C5D"/>
    <w:rsid w:val="00D47B29"/>
    <w:rsid w:val="00D50491"/>
    <w:rsid w:val="00D62CD8"/>
    <w:rsid w:val="00D77B7D"/>
    <w:rsid w:val="00D92163"/>
    <w:rsid w:val="00D92448"/>
    <w:rsid w:val="00DA0D7B"/>
    <w:rsid w:val="00DB3D19"/>
    <w:rsid w:val="00E10AD4"/>
    <w:rsid w:val="00E12115"/>
    <w:rsid w:val="00E52018"/>
    <w:rsid w:val="00E67E55"/>
    <w:rsid w:val="00E95391"/>
    <w:rsid w:val="00EA2E11"/>
    <w:rsid w:val="00EE0143"/>
    <w:rsid w:val="00F118FA"/>
    <w:rsid w:val="00F178AB"/>
    <w:rsid w:val="00F23266"/>
    <w:rsid w:val="00F42914"/>
    <w:rsid w:val="00F80305"/>
    <w:rsid w:val="00F87287"/>
    <w:rsid w:val="00F96A28"/>
    <w:rsid w:val="00FB20FF"/>
    <w:rsid w:val="00FD3AB0"/>
    <w:rsid w:val="00FD76FE"/>
    <w:rsid w:val="00FE4B00"/>
    <w:rsid w:val="00FE5B42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5593D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qFormat/>
    <w:rsid w:val="006D2357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A5617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locked/>
    <w:rsid w:val="008C75F3"/>
    <w:rPr>
      <w:rFonts w:ascii="Arial Rounded MT Pro Light" w:hAnsi="Arial Rounded MT Pro Light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spacing w:beforeAutospacing="0" w:afterAutospacing="0"/>
    </w:pPr>
    <w:rPr>
      <w:rFonts w:ascii="Arial" w:eastAsia="Arial" w:hAnsi="Arial" w:cs="Arial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C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yperlink" Target="https://www.se.com/cz/cs/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CZ/?brand_redir=597372713700290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rankboldadvisory.cz/post/finalni-standardy-pro-esg-reporting-jsou-na-stole-firmy-se-musi-naucit-sledovat-sve-dopady" TargetMode="External"/><Relationship Id="rId17" Type="http://schemas.openxmlformats.org/officeDocument/2006/relationships/hyperlink" Target="http://www.schneider-electric.com/b2b/en/campaign/life-is-on/life-is-on.jsp" TargetMode="External"/><Relationship Id="rId25" Type="http://schemas.openxmlformats.org/officeDocument/2006/relationships/hyperlink" Target="https://www.youtube.com/user/SchneiderCorporate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image" Target="media/image1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product-category/1800-nab%C3%ADjen%C3%AD-elektromobil%C5%AF-ev" TargetMode="External"/><Relationship Id="rId24" Type="http://schemas.openxmlformats.org/officeDocument/2006/relationships/image" Target="media/image3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5.png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2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6.png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 jakých důvodů vaše firma pořídila elektromobil či dobíjecí stanici, nebo o tom uvažuje?</a:t>
            </a:r>
          </a:p>
          <a:p>
            <a:pPr>
              <a:defRPr/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D5B-4907-A778-61C6F51AE8B5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D5B-4907-A778-61C6F51AE8B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D5B-4907-A778-61C6F51AE8B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D5B-4907-A778-61C6F51AE8B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D5B-4907-A778-61C6F51AE8B5}"/>
              </c:ext>
            </c:extLst>
          </c:dPt>
          <c:dPt>
            <c:idx val="5"/>
            <c:invertIfNegative val="0"/>
            <c:bubble3D val="0"/>
            <c:spPr>
              <a:solidFill>
                <a:srgbClr val="3DCD58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D5B-4907-A778-61C6F51AE8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Vnitřní tlak – zájem a lobby zaměstnanců.</c:v>
                </c:pt>
                <c:pt idx="1">
                  <c:v>Tlak ze strany akcionářů společnosti a stakeholderů.</c:v>
                </c:pt>
                <c:pt idx="2">
                  <c:v>Prodloužené záruky nebo pobídky od výrobců EV.</c:v>
                </c:pt>
                <c:pt idx="3">
                  <c:v>Ekonomické důvody</c:v>
                </c:pt>
                <c:pt idx="4">
                  <c:v>Vnější tlak – politický (např. opatření EU), společenský</c:v>
                </c:pt>
                <c:pt idx="5">
                  <c:v>Ekologické důvody (menší emisní/uhlíková zátěž).</c:v>
                </c:pt>
              </c:strCache>
            </c:strRef>
          </c:cat>
          <c:val>
            <c:numRef>
              <c:f>List1!$B$2:$B$7</c:f>
              <c:numCache>
                <c:formatCode>0%</c:formatCode>
                <c:ptCount val="6"/>
                <c:pt idx="0">
                  <c:v>0.04</c:v>
                </c:pt>
                <c:pt idx="1">
                  <c:v>7.0000000000000007E-2</c:v>
                </c:pt>
                <c:pt idx="2">
                  <c:v>0.13</c:v>
                </c:pt>
                <c:pt idx="3">
                  <c:v>0.35</c:v>
                </c:pt>
                <c:pt idx="4">
                  <c:v>0.36</c:v>
                </c:pt>
                <c:pt idx="5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D5B-4907-A778-61C6F51AE8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5"/>
        <c:axId val="737643584"/>
        <c:axId val="737650144"/>
      </c:barChart>
      <c:valAx>
        <c:axId val="7376501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37643584"/>
        <c:crosses val="autoZero"/>
        <c:crossBetween val="between"/>
      </c:valAx>
      <c:catAx>
        <c:axId val="737643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376501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000"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prstClr val="black">
                    <a:lumMod val="75000"/>
                    <a:lumOff val="25000"/>
                  </a:prst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Jakým hlavním výzvám čelíte při správě a údržbě nabíjecí infrastruktury pro váš vozový park elektromobilů?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prstClr val="black">
                  <a:lumMod val="75000"/>
                  <a:lumOff val="25000"/>
                </a:prst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551-4B82-9DAD-AECDB90AEF2C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551-4B82-9DAD-AECDB90AEF2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551-4B82-9DAD-AECDB90AEF2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551-4B82-9DAD-AECDB90AEF2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551-4B82-9DAD-AECDB90AEF2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551-4B82-9DAD-AECDB90AEF2C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551-4B82-9DAD-AECDB90AEF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Správa více nabíjecích sítí.</c:v>
                </c:pt>
                <c:pt idx="1">
                  <c:v>Technické problémy.</c:v>
                </c:pt>
                <c:pt idx="2">
                  <c:v>Žádným výzvám nečelíme, správa a údržba nabíjecí infrastruktury je bezproblémová.</c:v>
                </c:pt>
                <c:pt idx="3">
                  <c:v>Vysoký odběr elektrické energie.</c:v>
                </c:pt>
                <c:pt idx="4">
                  <c:v>Vysoké náklady na provoz a údržbu.</c:v>
                </c:pt>
                <c:pt idx="5">
                  <c:v>Nedostatečné množství nabíjecí infrastruktury.</c:v>
                </c:pt>
                <c:pt idx="6">
                  <c:v>Omezená rychlost nabíjení.</c:v>
                </c:pt>
              </c:strCache>
            </c:strRef>
          </c:cat>
          <c:val>
            <c:numRef>
              <c:f>List1!$B$2:$B$8</c:f>
              <c:numCache>
                <c:formatCode>0%</c:formatCode>
                <c:ptCount val="7"/>
                <c:pt idx="0">
                  <c:v>7.0000000000000007E-2</c:v>
                </c:pt>
                <c:pt idx="1">
                  <c:v>0.1</c:v>
                </c:pt>
                <c:pt idx="2">
                  <c:v>0.17</c:v>
                </c:pt>
                <c:pt idx="3">
                  <c:v>0.28000000000000003</c:v>
                </c:pt>
                <c:pt idx="4">
                  <c:v>0.31</c:v>
                </c:pt>
                <c:pt idx="5">
                  <c:v>0.33</c:v>
                </c:pt>
                <c:pt idx="6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551-4B82-9DAD-AECDB90AEF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5"/>
        <c:axId val="737643584"/>
        <c:axId val="737650144"/>
      </c:barChart>
      <c:valAx>
        <c:axId val="7376501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37643584"/>
        <c:crosses val="autoZero"/>
        <c:crossBetween val="between"/>
      </c:valAx>
      <c:catAx>
        <c:axId val="737643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376501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000"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Jaké faktory považujete za zásadní při výběru konkrétního dodavatele nabíjecí infrastruktury?</a:t>
            </a:r>
          </a:p>
          <a:p>
            <a:pPr>
              <a:defRPr/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1A7-4420-8FE9-7C86BC5BF55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1A7-4420-8FE9-7C86BC5BF55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1A7-4420-8FE9-7C86BC5BF55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1A7-4420-8FE9-7C86BC5BF55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1A7-4420-8FE9-7C86BC5BF55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1A7-4420-8FE9-7C86BC5BF5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Náklady.</c:v>
                </c:pt>
                <c:pt idx="1">
                  <c:v>Zákaznická podpora a servis.</c:v>
                </c:pt>
                <c:pt idx="2">
                  <c:v>Reference dodavatele.</c:v>
                </c:pt>
                <c:pt idx="3">
                  <c:v>Rychlost dodání řešení.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0.68</c:v>
                </c:pt>
                <c:pt idx="1">
                  <c:v>0.39</c:v>
                </c:pt>
                <c:pt idx="2">
                  <c:v>0.31</c:v>
                </c:pt>
                <c:pt idx="3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A7-4420-8FE9-7C86BC5BF5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66906520"/>
        <c:axId val="966908816"/>
      </c:barChart>
      <c:catAx>
        <c:axId val="966906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>
            <a:outerShdw blurRad="50800" dist="50800" dir="5400000" sx="1000" sy="1000" algn="ctr" rotWithShape="0">
              <a:srgbClr val="000000">
                <a:alpha val="43137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66908816"/>
        <c:crosses val="autoZero"/>
        <c:auto val="1"/>
        <c:lblAlgn val="ctr"/>
        <c:lblOffset val="100"/>
        <c:noMultiLvlLbl val="0"/>
      </c:catAx>
      <c:valAx>
        <c:axId val="9669088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66906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gradFill flip="none" rotWithShape="1">
      <a:gsLst>
        <a:gs pos="100000">
          <a:schemeClr val="bg1"/>
        </a:gs>
        <a:gs pos="0">
          <a:schemeClr val="bg1"/>
        </a:gs>
        <a:gs pos="100000">
          <a:srgbClr val="3DCD58"/>
        </a:gs>
      </a:gsLst>
      <a:lin ang="27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200" b="1" i="0" u="none" strike="noStrike" kern="1200" baseline="0">
                <a:solidFill>
                  <a:prstClr val="black">
                    <a:lumMod val="75000"/>
                    <a:lumOff val="25000"/>
                  </a:prst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Umožňuje vaše firma zaměstnancům či návštěvníkům využívat dobíjecí stanice pro účely dobití soukromých elektromobilů?</a:t>
            </a:r>
          </a:p>
        </c:rich>
      </c:tx>
      <c:layout>
        <c:manualLayout>
          <c:xMode val="edge"/>
          <c:yMode val="edge"/>
          <c:x val="0.11853855004289872"/>
          <c:y val="2.2691065020919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2200" b="1" i="0" u="none" strike="noStrike" kern="1200" baseline="0">
              <a:solidFill>
                <a:prstClr val="black">
                  <a:lumMod val="75000"/>
                  <a:lumOff val="25000"/>
                </a:prst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solidFill>
              <a:srgbClr val="36C746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DCD58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DE-48E4-B503-E5354DC0A0F4}"/>
              </c:ext>
            </c:extLst>
          </c:dPt>
          <c:dPt>
            <c:idx val="1"/>
            <c:invertIfNegative val="0"/>
            <c:bubble3D val="0"/>
            <c:spPr>
              <a:solidFill>
                <a:srgbClr val="42B4E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DE-48E4-B503-E5354DC0A0F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DE-48E4-B503-E5354DC0A0F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DE-48E4-B503-E5354DC0A0F4}"/>
              </c:ext>
            </c:extLst>
          </c:dPt>
          <c:dPt>
            <c:idx val="4"/>
            <c:invertIfNegative val="0"/>
            <c:bubble3D val="0"/>
            <c:spPr>
              <a:solidFill>
                <a:srgbClr val="36C74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DE-48E4-B503-E5354DC0A0F4}"/>
              </c:ext>
            </c:extLst>
          </c:dPt>
          <c:dPt>
            <c:idx val="5"/>
            <c:invertIfNegative val="0"/>
            <c:bubble3D val="0"/>
            <c:spPr>
              <a:solidFill>
                <a:srgbClr val="36C74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DE-48E4-B503-E5354DC0A0F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30" b="1" i="0" u="none" strike="noStrike" kern="120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t>20 %</a:t>
                    </a:r>
                  </a:p>
                </c:rich>
              </c:tx>
              <c:numFmt formatCode="#.##0;\-#.##0" sourceLinked="0"/>
              <c:spPr>
                <a:solidFill>
                  <a:schemeClr val="bg1">
                    <a:alpha val="0"/>
                  </a:schemeClr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ADE-48E4-B503-E5354DC0A0F4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30" b="1" i="0" u="none" strike="noStrike" kern="120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t>34 %</a:t>
                    </a:r>
                  </a:p>
                </c:rich>
              </c:tx>
              <c:numFmt formatCode="#.##0;\-#.##0" sourceLinked="0"/>
              <c:spPr>
                <a:solidFill>
                  <a:schemeClr val="bg1">
                    <a:alpha val="0"/>
                  </a:schemeClr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ADE-48E4-B503-E5354DC0A0F4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30" b="1" i="0" u="none" strike="noStrike" kern="120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effectLst>
                          <a:reflection stA="0" endPos="65000" dist="50800" dir="5400000" sy="-100000" algn="bl" rotWithShape="0"/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effectLst>
                          <a:reflection stA="0" endPos="65000" dist="50800" dir="5400000" sy="-100000" algn="bl" rotWithShape="0"/>
                        </a:effectLst>
                      </a:rPr>
                      <a:t>31 %</a:t>
                    </a:r>
                  </a:p>
                </c:rich>
              </c:tx>
              <c:numFmt formatCode="#.##0;\-#.##0" sourceLinked="0"/>
              <c:spPr>
                <a:solidFill>
                  <a:schemeClr val="bg1">
                    <a:alpha val="0"/>
                  </a:schemeClr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effectLst>
                        <a:reflection stA="0" endPos="65000" dist="50800" dir="5400000" sy="-100000" algn="bl" rotWithShape="0"/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ADE-48E4-B503-E5354DC0A0F4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30" b="1" i="0" u="none" strike="noStrike" kern="120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t>15 %</a:t>
                    </a:r>
                  </a:p>
                </c:rich>
              </c:tx>
              <c:numFmt formatCode="#.##0;\-#.##0" sourceLinked="0"/>
              <c:spPr>
                <a:solidFill>
                  <a:schemeClr val="bg1">
                    <a:alpha val="0"/>
                  </a:schemeClr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ADE-48E4-B503-E5354DC0A0F4}"/>
                </c:ext>
              </c:extLst>
            </c:dLbl>
            <c:numFmt formatCode="#.##0;\-#.##0" sourceLinked="0"/>
            <c:spPr>
              <a:solidFill>
                <a:schemeClr val="bg1">
                  <a:alpha val="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Ano, naše firma toto umožňuje, a to zdarma. </c:v>
                </c:pt>
                <c:pt idx="1">
                  <c:v>Ano, naše firma toto umožňuje, a to za poplatek. </c:v>
                </c:pt>
                <c:pt idx="2">
                  <c:v>Ne, naše firma toto neumožňuje. </c:v>
                </c:pt>
                <c:pt idx="3">
                  <c:v>Ne, naše firma toto zatím neumožňuje, ale plánuje pro tento účel nabíječky zpřístupnit. 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0.2</c:v>
                </c:pt>
                <c:pt idx="1">
                  <c:v>0.34</c:v>
                </c:pt>
                <c:pt idx="2">
                  <c:v>0.31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ADE-48E4-B503-E5354DC0A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4650016"/>
        <c:axId val="454645336"/>
      </c:barChart>
      <c:catAx>
        <c:axId val="454650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4645336"/>
        <c:crosses val="autoZero"/>
        <c:auto val="1"/>
        <c:lblAlgn val="ctr"/>
        <c:lblOffset val="100"/>
        <c:noMultiLvlLbl val="0"/>
      </c:catAx>
      <c:valAx>
        <c:axId val="45464533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465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94101636951352"/>
          <c:y val="0.21801170287211707"/>
          <c:w val="0.33324679190541212"/>
          <c:h val="0.68877745187082173"/>
        </c:manualLayout>
      </c:layout>
      <c:overlay val="0"/>
      <c:spPr>
        <a:solidFill>
          <a:schemeClr val="bg1"/>
        </a:solidFill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100000">
          <a:schemeClr val="bg1"/>
        </a:gs>
        <a:gs pos="0">
          <a:schemeClr val="bg1"/>
        </a:gs>
        <a:gs pos="100000">
          <a:srgbClr val="3DCD58"/>
        </a:gs>
      </a:gsLst>
      <a:lin ang="27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SE Life Green MS Office">
    <a:dk1>
      <a:sysClr val="windowText" lastClr="000000"/>
    </a:dk1>
    <a:lt1>
      <a:sysClr val="window" lastClr="FFFFFF"/>
    </a:lt1>
    <a:dk2>
      <a:srgbClr val="3DCD58"/>
    </a:dk2>
    <a:lt2>
      <a:srgbClr val="3DCD58"/>
    </a:lt2>
    <a:accent1>
      <a:srgbClr val="626469"/>
    </a:accent1>
    <a:accent2>
      <a:srgbClr val="9FA0A4"/>
    </a:accent2>
    <a:accent3>
      <a:srgbClr val="FFD100"/>
    </a:accent3>
    <a:accent4>
      <a:srgbClr val="E47F00"/>
    </a:accent4>
    <a:accent5>
      <a:srgbClr val="B10043"/>
    </a:accent5>
    <a:accent6>
      <a:srgbClr val="42B4E6"/>
    </a:accent6>
    <a:hlink>
      <a:srgbClr val="B10043"/>
    </a:hlink>
    <a:folHlink>
      <a:srgbClr val="42B4E6"/>
    </a:folHlink>
  </a:clrScheme>
  <a:fontScheme name="Arial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E Life Green MS Office">
    <a:dk1>
      <a:sysClr val="windowText" lastClr="000000"/>
    </a:dk1>
    <a:lt1>
      <a:sysClr val="window" lastClr="FFFFFF"/>
    </a:lt1>
    <a:dk2>
      <a:srgbClr val="3DCD58"/>
    </a:dk2>
    <a:lt2>
      <a:srgbClr val="3DCD58"/>
    </a:lt2>
    <a:accent1>
      <a:srgbClr val="626469"/>
    </a:accent1>
    <a:accent2>
      <a:srgbClr val="9FA0A4"/>
    </a:accent2>
    <a:accent3>
      <a:srgbClr val="FFD100"/>
    </a:accent3>
    <a:accent4>
      <a:srgbClr val="E47F00"/>
    </a:accent4>
    <a:accent5>
      <a:srgbClr val="B10043"/>
    </a:accent5>
    <a:accent6>
      <a:srgbClr val="42B4E6"/>
    </a:accent6>
    <a:hlink>
      <a:srgbClr val="B10043"/>
    </a:hlink>
    <a:folHlink>
      <a:srgbClr val="42B4E6"/>
    </a:folHlink>
  </a:clrScheme>
  <a:fontScheme name="Arial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SE Life Green MS Office">
    <a:dk1>
      <a:sysClr val="windowText" lastClr="000000"/>
    </a:dk1>
    <a:lt1>
      <a:sysClr val="window" lastClr="FFFFFF"/>
    </a:lt1>
    <a:dk2>
      <a:srgbClr val="3DCD58"/>
    </a:dk2>
    <a:lt2>
      <a:srgbClr val="3DCD58"/>
    </a:lt2>
    <a:accent1>
      <a:srgbClr val="626469"/>
    </a:accent1>
    <a:accent2>
      <a:srgbClr val="9FA0A4"/>
    </a:accent2>
    <a:accent3>
      <a:srgbClr val="FFD100"/>
    </a:accent3>
    <a:accent4>
      <a:srgbClr val="E47F00"/>
    </a:accent4>
    <a:accent5>
      <a:srgbClr val="B10043"/>
    </a:accent5>
    <a:accent6>
      <a:srgbClr val="42B4E6"/>
    </a:accent6>
    <a:hlink>
      <a:srgbClr val="B10043"/>
    </a:hlink>
    <a:folHlink>
      <a:srgbClr val="42B4E6"/>
    </a:folHlink>
  </a:clrScheme>
  <a:fontScheme name="Arial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SE Life Green MS Office">
    <a:dk1>
      <a:sysClr val="windowText" lastClr="000000"/>
    </a:dk1>
    <a:lt1>
      <a:sysClr val="window" lastClr="FFFFFF"/>
    </a:lt1>
    <a:dk2>
      <a:srgbClr val="3DCD58"/>
    </a:dk2>
    <a:lt2>
      <a:srgbClr val="3DCD58"/>
    </a:lt2>
    <a:accent1>
      <a:srgbClr val="626469"/>
    </a:accent1>
    <a:accent2>
      <a:srgbClr val="9FA0A4"/>
    </a:accent2>
    <a:accent3>
      <a:srgbClr val="FFD100"/>
    </a:accent3>
    <a:accent4>
      <a:srgbClr val="E47F00"/>
    </a:accent4>
    <a:accent5>
      <a:srgbClr val="B10043"/>
    </a:accent5>
    <a:accent6>
      <a:srgbClr val="42B4E6"/>
    </a:accent6>
    <a:hlink>
      <a:srgbClr val="B10043"/>
    </a:hlink>
    <a:folHlink>
      <a:srgbClr val="42B4E6"/>
    </a:folHlink>
  </a:clrScheme>
  <a:fontScheme name="Arial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39F70-3FA8-4AF6-85B0-1CA1DEED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6D31F-439E-440C-985B-F49B6379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VYZA trans, v. o. s.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VYZA trans, v. o. s.</dc:creator>
  <dc:description/>
  <cp:lastModifiedBy>Martina Svitáková</cp:lastModifiedBy>
  <cp:revision>5</cp:revision>
  <cp:lastPrinted>2017-06-09T07:31:00Z</cp:lastPrinted>
  <dcterms:created xsi:type="dcterms:W3CDTF">2024-01-22T10:23:00Z</dcterms:created>
  <dcterms:modified xsi:type="dcterms:W3CDTF">2024-01-22T21:50:00Z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18111a325c5b735a049eced576463a2473c667ae4f07ec761616ae184fa27449</vt:lpwstr>
  </property>
  <property fmtid="{D5CDD505-2E9C-101B-9397-08002B2CF9AE}" pid="4" name="MediaServiceImageTags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2023-04-03T09:44:10Z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fa92d4cc-8e46-4ebf-ad1e-05cd401e6ec6</vt:lpwstr>
  </property>
  <property fmtid="{D5CDD505-2E9C-101B-9397-08002B2CF9AE}" pid="11" name="MSIP_Label_23f93e5f-d3c2-49a7-ba94-15405423c204_ContentBits">
    <vt:lpwstr>2</vt:lpwstr>
  </property>
</Properties>
</file>